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EE8" w:rsidRDefault="00AF5EE8" w:rsidP="00AF5EE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w:t>
      </w:r>
      <w:r w:rsidR="000140CB">
        <w:rPr>
          <w:rFonts w:ascii="Arial" w:hAnsi="Arial" w:cs="Arial"/>
          <w:b/>
          <w:sz w:val="24"/>
        </w:rPr>
        <w:t>anagement) Meeting #92</w:t>
      </w:r>
      <w:r w:rsidR="000140CB">
        <w:rPr>
          <w:rFonts w:ascii="Arial" w:hAnsi="Arial" w:cs="Arial"/>
          <w:b/>
          <w:sz w:val="24"/>
        </w:rPr>
        <w:tab/>
        <w:t>S5-132098</w:t>
      </w:r>
      <w:bookmarkStart w:id="0" w:name="_GoBack"/>
      <w:bookmarkEnd w:id="0"/>
    </w:p>
    <w:p w:rsidR="00AF5EE8" w:rsidRDefault="00AF5EE8" w:rsidP="00AF5EE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11-15 November 2013</w:t>
      </w:r>
      <w:proofErr w:type="gramStart"/>
      <w:r>
        <w:rPr>
          <w:rFonts w:ascii="Arial" w:hAnsi="Arial" w:cs="Arial"/>
          <w:b/>
          <w:sz w:val="24"/>
        </w:rPr>
        <w:t>;San</w:t>
      </w:r>
      <w:proofErr w:type="gramEnd"/>
      <w:r>
        <w:rPr>
          <w:rFonts w:ascii="Arial" w:hAnsi="Arial" w:cs="Arial"/>
          <w:b/>
          <w:sz w:val="24"/>
        </w:rPr>
        <w:t xml:space="preserve"> Francisco (USA)</w:t>
      </w:r>
      <w:r>
        <w:rPr>
          <w:rFonts w:ascii="Arial" w:hAnsi="Arial" w:cs="Arial"/>
          <w:b/>
          <w:sz w:val="24"/>
        </w:rPr>
        <w:tab/>
      </w:r>
      <w:r>
        <w:rPr>
          <w:rFonts w:ascii="Arial" w:hAnsi="Arial" w:cs="Arial"/>
          <w:i/>
          <w:sz w:val="18"/>
          <w:szCs w:val="18"/>
        </w:rPr>
        <w:t>revision of S5-130abc</w:t>
      </w:r>
    </w:p>
    <w:p w:rsidR="004F0481" w:rsidRDefault="004F0481">
      <w:pPr>
        <w:keepNext/>
        <w:pBdr>
          <w:bottom w:val="single" w:sz="4" w:space="1" w:color="auto"/>
        </w:pBdr>
        <w:tabs>
          <w:tab w:val="right" w:pos="9639"/>
        </w:tabs>
        <w:outlineLvl w:val="0"/>
        <w:rPr>
          <w:rFonts w:ascii="Arial" w:hAnsi="Arial" w:cs="Arial"/>
          <w:b/>
          <w:sz w:val="24"/>
        </w:rPr>
      </w:pPr>
    </w:p>
    <w:p w:rsidR="004F0481" w:rsidRPr="002118B9" w:rsidRDefault="004F0481" w:rsidP="002118B9">
      <w:pPr>
        <w:spacing w:after="0"/>
        <w:ind w:left="2126" w:hanging="2126"/>
        <w:rPr>
          <w:rFonts w:ascii="Arial" w:hAnsi="Arial"/>
          <w:b/>
          <w:bCs/>
          <w:lang w:val="en-US"/>
        </w:rPr>
      </w:pPr>
      <w:r>
        <w:rPr>
          <w:rFonts w:ascii="Arial" w:hAnsi="Arial"/>
          <w:b/>
          <w:lang w:val="en-US"/>
        </w:rPr>
        <w:t>Source:</w:t>
      </w:r>
      <w:r>
        <w:rPr>
          <w:rFonts w:ascii="Arial" w:hAnsi="Arial"/>
          <w:b/>
          <w:lang w:val="en-US"/>
        </w:rPr>
        <w:tab/>
      </w:r>
      <w:r w:rsidR="006313D2" w:rsidRPr="002118B9">
        <w:rPr>
          <w:rFonts w:ascii="Arial" w:hAnsi="Arial"/>
          <w:b/>
          <w:bCs/>
          <w:lang w:val="en-US"/>
        </w:rPr>
        <w:t>Ericsson</w:t>
      </w:r>
    </w:p>
    <w:p w:rsidR="004F0481" w:rsidRPr="002118B9" w:rsidRDefault="004F0481" w:rsidP="002118B9">
      <w:pPr>
        <w:spacing w:after="0"/>
        <w:ind w:left="2126" w:hanging="2126"/>
        <w:rPr>
          <w:rFonts w:ascii="Arial" w:hAnsi="Arial"/>
          <w:b/>
          <w:bCs/>
        </w:rPr>
      </w:pPr>
      <w:r w:rsidRPr="002118B9">
        <w:rPr>
          <w:rFonts w:ascii="Arial" w:hAnsi="Arial" w:cs="Arial"/>
          <w:b/>
          <w:bCs/>
        </w:rPr>
        <w:t>Title:</w:t>
      </w:r>
      <w:r w:rsidRPr="002118B9">
        <w:rPr>
          <w:rFonts w:ascii="Arial" w:hAnsi="Arial" w:cs="Arial"/>
          <w:b/>
          <w:bCs/>
        </w:rPr>
        <w:tab/>
      </w:r>
      <w:r w:rsidR="002118B9">
        <w:rPr>
          <w:rFonts w:ascii="Arial" w:hAnsi="Arial"/>
          <w:b/>
          <w:bCs/>
        </w:rPr>
        <w:t xml:space="preserve">Capturing </w:t>
      </w:r>
      <w:r w:rsidR="002118B9" w:rsidRPr="002118B9">
        <w:rPr>
          <w:rFonts w:ascii="Arial" w:hAnsi="Arial"/>
          <w:b/>
          <w:bCs/>
        </w:rPr>
        <w:t xml:space="preserve">the Requested Destination </w:t>
      </w:r>
      <w:r w:rsidR="00D343FD">
        <w:rPr>
          <w:rFonts w:ascii="Arial" w:hAnsi="Arial"/>
          <w:b/>
          <w:bCs/>
        </w:rPr>
        <w:t>A</w:t>
      </w:r>
      <w:r w:rsidR="002118B9" w:rsidRPr="002118B9">
        <w:rPr>
          <w:rFonts w:ascii="Arial" w:hAnsi="Arial"/>
          <w:b/>
          <w:bCs/>
        </w:rPr>
        <w:t xml:space="preserve">ddress when provided in Route </w:t>
      </w:r>
      <w:r w:rsidR="00D343FD">
        <w:rPr>
          <w:rFonts w:ascii="Arial" w:hAnsi="Arial"/>
          <w:b/>
          <w:bCs/>
        </w:rPr>
        <w:t>Header</w:t>
      </w:r>
    </w:p>
    <w:p w:rsidR="004F0481" w:rsidRDefault="004F0481" w:rsidP="002118B9">
      <w:pPr>
        <w:spacing w:after="0"/>
        <w:ind w:left="2126" w:hanging="2126"/>
        <w:rPr>
          <w:rFonts w:ascii="Arial" w:hAnsi="Arial"/>
          <w:b/>
          <w:lang w:eastAsia="zh-CN"/>
        </w:rPr>
      </w:pPr>
      <w:r w:rsidRPr="002118B9">
        <w:rPr>
          <w:rFonts w:ascii="Arial" w:hAnsi="Arial"/>
          <w:b/>
          <w:bCs/>
        </w:rPr>
        <w:t>Document for:</w:t>
      </w:r>
      <w:r w:rsidRPr="002118B9">
        <w:rPr>
          <w:rFonts w:ascii="Arial" w:hAnsi="Arial"/>
          <w:b/>
          <w:bCs/>
        </w:rPr>
        <w:tab/>
      </w:r>
      <w:r w:rsidR="006313D2" w:rsidRPr="002118B9">
        <w:rPr>
          <w:rFonts w:ascii="Arial" w:hAnsi="Arial"/>
          <w:b/>
          <w:bCs/>
          <w:lang w:eastAsia="zh-CN"/>
        </w:rPr>
        <w:t>Discussion</w:t>
      </w:r>
    </w:p>
    <w:p w:rsidR="004F0481" w:rsidRDefault="004F048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313D2">
        <w:rPr>
          <w:rFonts w:ascii="Arial" w:hAnsi="Arial"/>
          <w:b/>
        </w:rPr>
        <w:t>8.1 – Charging Plenary</w:t>
      </w:r>
    </w:p>
    <w:p w:rsidR="004F0481" w:rsidRDefault="004F0481">
      <w:pPr>
        <w:pStyle w:val="Heading1"/>
      </w:pPr>
      <w:r>
        <w:t>1</w:t>
      </w:r>
      <w:r>
        <w:tab/>
        <w:t>Decision/action requested</w:t>
      </w:r>
    </w:p>
    <w:p w:rsidR="004F0481" w:rsidRDefault="006313D2">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gramStart"/>
      <w:r>
        <w:rPr>
          <w:b/>
          <w:i/>
        </w:rPr>
        <w:t>Agreem</w:t>
      </w:r>
      <w:r w:rsidR="00B94BD0">
        <w:rPr>
          <w:b/>
          <w:i/>
        </w:rPr>
        <w:t xml:space="preserve">ent on the path forward for capturing </w:t>
      </w:r>
      <w:r w:rsidR="0001111E">
        <w:rPr>
          <w:b/>
          <w:i/>
        </w:rPr>
        <w:t>the Requested Destination A</w:t>
      </w:r>
      <w:r w:rsidR="00B94BD0">
        <w:rPr>
          <w:b/>
          <w:i/>
        </w:rPr>
        <w:t>ddress when provided in Route headers</w:t>
      </w:r>
      <w:r>
        <w:rPr>
          <w:b/>
          <w:i/>
        </w:rPr>
        <w:t>.</w:t>
      </w:r>
      <w:proofErr w:type="gramEnd"/>
    </w:p>
    <w:p w:rsidR="004F0481" w:rsidRDefault="004F0481">
      <w:pPr>
        <w:pStyle w:val="Heading1"/>
      </w:pPr>
      <w:r>
        <w:t>2</w:t>
      </w:r>
      <w:r>
        <w:tab/>
        <w:t>References</w:t>
      </w:r>
    </w:p>
    <w:p w:rsidR="006313D2" w:rsidRDefault="004F0481">
      <w:pPr>
        <w:pStyle w:val="Reference"/>
      </w:pPr>
      <w:r w:rsidRPr="006313D2">
        <w:t>[1]</w:t>
      </w:r>
      <w:r w:rsidRPr="006313D2">
        <w:tab/>
      </w:r>
      <w:hyperlink r:id="rId8" w:history="1">
        <w:r w:rsidR="006313D2" w:rsidRPr="00311E3F">
          <w:rPr>
            <w:rStyle w:val="Hyperlink"/>
          </w:rPr>
          <w:t>S5-130112</w:t>
        </w:r>
      </w:hyperlink>
      <w:r w:rsidR="006313D2" w:rsidRPr="006313D2">
        <w:t>, Use of Inter Operator Identifiers for IMS Roaming</w:t>
      </w:r>
    </w:p>
    <w:p w:rsidR="00311E3F" w:rsidRDefault="00311E3F">
      <w:pPr>
        <w:pStyle w:val="Reference"/>
      </w:pPr>
      <w:r>
        <w:t>[2]</w:t>
      </w:r>
      <w:r>
        <w:tab/>
      </w:r>
      <w:hyperlink r:id="rId9" w:history="1">
        <w:r w:rsidRPr="00311E3F">
          <w:rPr>
            <w:rStyle w:val="Hyperlink"/>
          </w:rPr>
          <w:t>S5-132086</w:t>
        </w:r>
      </w:hyperlink>
      <w:r>
        <w:t>, Rel-11 CR 32.260, Correction for Route Header for IMS Interconnection Charging</w:t>
      </w:r>
    </w:p>
    <w:p w:rsidR="00311E3F" w:rsidRDefault="00311E3F" w:rsidP="00311E3F">
      <w:pPr>
        <w:pStyle w:val="Reference"/>
      </w:pPr>
      <w:r>
        <w:t>[3]</w:t>
      </w:r>
      <w:r>
        <w:tab/>
      </w:r>
      <w:hyperlink r:id="rId10" w:history="1">
        <w:r w:rsidRPr="00311E3F">
          <w:rPr>
            <w:rStyle w:val="Hyperlink"/>
          </w:rPr>
          <w:t>S5-132087</w:t>
        </w:r>
      </w:hyperlink>
      <w:r>
        <w:t>, Rel-12 CR 32.260, Correction for Route Header for IMS Interconnection Charging</w:t>
      </w:r>
    </w:p>
    <w:p w:rsidR="00311E3F" w:rsidRDefault="00311E3F" w:rsidP="00311E3F">
      <w:pPr>
        <w:pStyle w:val="Reference"/>
      </w:pPr>
      <w:r>
        <w:t>[4]</w:t>
      </w:r>
      <w:r>
        <w:tab/>
      </w:r>
      <w:hyperlink r:id="rId11" w:history="1">
        <w:r w:rsidRPr="00311E3F">
          <w:rPr>
            <w:rStyle w:val="Hyperlink"/>
          </w:rPr>
          <w:t>S5-132088</w:t>
        </w:r>
      </w:hyperlink>
      <w:r>
        <w:t>, Rel-11 CR 32.298, Correction for Route Header for IMS Interconnection Charging</w:t>
      </w:r>
    </w:p>
    <w:p w:rsidR="00311E3F" w:rsidRDefault="00311E3F" w:rsidP="00311E3F">
      <w:pPr>
        <w:pStyle w:val="Reference"/>
      </w:pPr>
      <w:r>
        <w:t>[5]</w:t>
      </w:r>
      <w:r>
        <w:tab/>
      </w:r>
      <w:hyperlink r:id="rId12" w:history="1">
        <w:r w:rsidRPr="00311E3F">
          <w:rPr>
            <w:rStyle w:val="Hyperlink"/>
          </w:rPr>
          <w:t>S5-132089</w:t>
        </w:r>
      </w:hyperlink>
      <w:r>
        <w:t>, Rel-12 CR 32.298, Correction for Route Header for IMS Interconnection Charging</w:t>
      </w:r>
    </w:p>
    <w:p w:rsidR="00311E3F" w:rsidRDefault="00311E3F" w:rsidP="00311E3F">
      <w:pPr>
        <w:pStyle w:val="Reference"/>
      </w:pPr>
      <w:r>
        <w:t>[6]</w:t>
      </w:r>
      <w:r>
        <w:tab/>
      </w:r>
      <w:hyperlink r:id="rId13" w:history="1">
        <w:r w:rsidRPr="00311E3F">
          <w:rPr>
            <w:rStyle w:val="Hyperlink"/>
          </w:rPr>
          <w:t>S5-132090</w:t>
        </w:r>
      </w:hyperlink>
      <w:r>
        <w:t>, Rel-11 CR 32.299, Correction for Route Header for IMS Interconnection Charging</w:t>
      </w:r>
    </w:p>
    <w:p w:rsidR="00311E3F" w:rsidRDefault="00311E3F" w:rsidP="00311E3F">
      <w:pPr>
        <w:pStyle w:val="Reference"/>
      </w:pPr>
      <w:r>
        <w:t>[7]</w:t>
      </w:r>
      <w:r>
        <w:tab/>
      </w:r>
      <w:hyperlink r:id="rId14" w:history="1">
        <w:r w:rsidRPr="00311E3F">
          <w:rPr>
            <w:rStyle w:val="Hyperlink"/>
          </w:rPr>
          <w:t>S5-132091</w:t>
        </w:r>
      </w:hyperlink>
      <w:r>
        <w:t>, Rel-12 CR 32.299, Correction for Route Header for IMS Interconnection Charging</w:t>
      </w:r>
    </w:p>
    <w:p w:rsidR="004F0481" w:rsidRDefault="004F0481">
      <w:pPr>
        <w:pStyle w:val="Heading1"/>
      </w:pPr>
      <w:r>
        <w:t>3</w:t>
      </w:r>
      <w:r>
        <w:tab/>
        <w:t>Rationale</w:t>
      </w:r>
    </w:p>
    <w:p w:rsidR="00D90055" w:rsidRDefault="006313D2">
      <w:r>
        <w:t xml:space="preserve">SA5 is in receipt </w:t>
      </w:r>
      <w:proofErr w:type="gramStart"/>
      <w:r>
        <w:t>of an</w:t>
      </w:r>
      <w:proofErr w:type="gramEnd"/>
      <w:r>
        <w:t xml:space="preserve"> LS from </w:t>
      </w:r>
      <w:r w:rsidR="006B6BD8">
        <w:t>GSMA SOLU</w:t>
      </w:r>
      <w:r>
        <w:t xml:space="preserve"> </w:t>
      </w:r>
      <w:r w:rsidR="006B6BD8">
        <w:t>where SOLU express their appreciation for the IOI concept</w:t>
      </w:r>
      <w:r>
        <w:t xml:space="preserve">. </w:t>
      </w:r>
      <w:r w:rsidR="001031F0">
        <w:t xml:space="preserve">However, SOLU also expresses the need </w:t>
      </w:r>
      <w:r w:rsidR="00CD4CFE">
        <w:t xml:space="preserve">to </w:t>
      </w:r>
      <w:r w:rsidR="001031F0">
        <w:t>also convey information about the address that was used to route call. This would</w:t>
      </w:r>
      <w:r w:rsidR="00CD4CFE">
        <w:t>, in particular, b</w:t>
      </w:r>
      <w:r w:rsidR="001031F0">
        <w:t xml:space="preserve">e needed </w:t>
      </w:r>
      <w:r w:rsidR="00D90055">
        <w:t>in the roaming traffic cases when</w:t>
      </w:r>
      <w:r w:rsidR="00CD4CFE">
        <w:t xml:space="preserve"> the</w:t>
      </w:r>
      <w:r w:rsidR="00D90055">
        <w:t xml:space="preserve"> “terminating operator” is addressed by means of a route header. </w:t>
      </w:r>
    </w:p>
    <w:p w:rsidR="00657ED5" w:rsidRDefault="00657ED5">
      <w:r>
        <w:t xml:space="preserve">This discussion paper addresses the </w:t>
      </w:r>
      <w:r w:rsidR="00D90055">
        <w:t>request</w:t>
      </w:r>
      <w:r>
        <w:t xml:space="preserve"> raised </w:t>
      </w:r>
      <w:r w:rsidR="00057528">
        <w:t>SOLU</w:t>
      </w:r>
      <w:r>
        <w:t>.</w:t>
      </w:r>
    </w:p>
    <w:p w:rsidR="004045AF" w:rsidRDefault="004045AF" w:rsidP="004045AF">
      <w:pPr>
        <w:pStyle w:val="Heading3"/>
      </w:pPr>
      <w:bookmarkStart w:id="1" w:name="_Ref363674935"/>
      <w:r>
        <w:t>Path Identification for Money Exchange</w:t>
      </w:r>
      <w:bookmarkEnd w:id="1"/>
    </w:p>
    <w:p w:rsidR="00B65CC4" w:rsidRDefault="004045AF" w:rsidP="00B65CC4">
      <w:r>
        <w:t xml:space="preserve">The general exchange of funds for </w:t>
      </w:r>
      <w:proofErr w:type="spellStart"/>
      <w:r>
        <w:t>interoperator</w:t>
      </w:r>
      <w:proofErr w:type="spellEnd"/>
      <w:r>
        <w:t xml:space="preserve"> signalling and transport occurs in a cascading fashion from the origination network through each transit network to the termination network. For </w:t>
      </w:r>
      <w:proofErr w:type="spellStart"/>
      <w:r>
        <w:t>signaling</w:t>
      </w:r>
      <w:proofErr w:type="spellEnd"/>
      <w:r>
        <w:t xml:space="preserve"> transport, a fee is charged by each transport operator to the operator directly preceding it. There is </w:t>
      </w:r>
      <w:r w:rsidR="00E6332B">
        <w:t xml:space="preserve">normally no </w:t>
      </w:r>
      <w:r>
        <w:t>fee charged by the termination network. For a session with media transport, a transport fee is likewise charged by each transport operator to the operator directly preceding it and there is generally a termination fee charged by the termination operator to the origination operator. One can think of this as a money “source” flowing to a money “sink”.</w:t>
      </w:r>
    </w:p>
    <w:p w:rsidR="004045AF" w:rsidRDefault="00B94BD0" w:rsidP="004045AF">
      <w:pPr>
        <w:keepNext/>
        <w:jc w:val="center"/>
      </w:pPr>
      <w:r>
        <w:rPr>
          <w:noProof/>
          <w:lang w:val="en-US"/>
        </w:rPr>
        <w:lastRenderedPageBreak/>
        <w:drawing>
          <wp:inline distT="0" distB="0" distL="0" distR="0" wp14:anchorId="196A9982" wp14:editId="298FE246">
            <wp:extent cx="4315460" cy="26257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5460" cy="2625725"/>
                    </a:xfrm>
                    <a:prstGeom prst="rect">
                      <a:avLst/>
                    </a:prstGeom>
                    <a:noFill/>
                    <a:ln>
                      <a:noFill/>
                    </a:ln>
                  </pic:spPr>
                </pic:pic>
              </a:graphicData>
            </a:graphic>
          </wp:inline>
        </w:drawing>
      </w:r>
    </w:p>
    <w:p w:rsidR="004045AF" w:rsidRDefault="004045AF" w:rsidP="004045AF">
      <w:pPr>
        <w:pStyle w:val="Caption"/>
        <w:jc w:val="center"/>
      </w:pPr>
      <w:r>
        <w:t xml:space="preserve">Figure </w:t>
      </w:r>
      <w:r>
        <w:fldChar w:fldCharType="begin"/>
      </w:r>
      <w:r>
        <w:instrText xml:space="preserve"> SEQ Figure \* ARABIC </w:instrText>
      </w:r>
      <w:r>
        <w:fldChar w:fldCharType="separate"/>
      </w:r>
      <w:r w:rsidR="00855A01">
        <w:rPr>
          <w:noProof/>
        </w:rPr>
        <w:t>1</w:t>
      </w:r>
      <w:r>
        <w:fldChar w:fldCharType="end"/>
      </w:r>
      <w:r>
        <w:t>. Inter operator money exchange</w:t>
      </w:r>
    </w:p>
    <w:p w:rsidR="004045AF" w:rsidRDefault="004045AF" w:rsidP="004045AF">
      <w:r>
        <w:t>For each path between operators, the IOI exchange captures all of the operators from the origination network to the termination network of the exchange. This tracks the inter operator money exchange for either transport or transport plus termination fees. In the discussion that follows, the IOI exchange refers to the following set of information: originating IOI, sequence of transit IOIs, and terminating IOI.</w:t>
      </w:r>
    </w:p>
    <w:p w:rsidR="00E6332B" w:rsidRDefault="00CD4CFE" w:rsidP="004045AF">
      <w:r>
        <w:t>It</w:t>
      </w:r>
      <w:r w:rsidR="00E6332B">
        <w:t xml:space="preserve"> </w:t>
      </w:r>
      <w:r w:rsidR="00AB54C5">
        <w:t xml:space="preserve">is </w:t>
      </w:r>
      <w:r w:rsidR="00E6332B">
        <w:t xml:space="preserve">also </w:t>
      </w:r>
      <w:r w:rsidR="00AB54C5">
        <w:t xml:space="preserve">important to </w:t>
      </w:r>
      <w:r w:rsidR="0012054C">
        <w:t xml:space="preserve">keep track of </w:t>
      </w:r>
      <w:r w:rsidR="00AB54C5">
        <w:t xml:space="preserve">the </w:t>
      </w:r>
      <w:r w:rsidR="0012054C">
        <w:t>requested destination address provided by the origination network which shall be used b</w:t>
      </w:r>
      <w:r w:rsidR="004B5C3B">
        <w:t xml:space="preserve">y the </w:t>
      </w:r>
      <w:r w:rsidR="00B65CC4">
        <w:t>downstream</w:t>
      </w:r>
      <w:r w:rsidR="004B5C3B">
        <w:t xml:space="preserve"> network </w:t>
      </w:r>
      <w:r w:rsidR="00764923">
        <w:t xml:space="preserve">to send a signalling message or establish a session towards the Terminating Network. </w:t>
      </w:r>
      <w:r>
        <w:t xml:space="preserve">This is most important for validation that </w:t>
      </w:r>
      <w:proofErr w:type="spellStart"/>
      <w:r>
        <w:t>interoperator</w:t>
      </w:r>
      <w:proofErr w:type="spellEnd"/>
      <w:r>
        <w:t xml:space="preserve"> routing was performed correctly.</w:t>
      </w:r>
    </w:p>
    <w:p w:rsidR="008466C6" w:rsidRPr="00D526D6" w:rsidRDefault="008466C6" w:rsidP="004045AF">
      <w:r>
        <w:t>In the discussion that follows, the figures include IOI exchange information and Requested Destination Address information. This paper focusses only on the Requested Destination Address information. For a summary of the IOI exchange see S5-</w:t>
      </w:r>
      <w:r w:rsidR="00311E3F">
        <w:t>130112 [1]</w:t>
      </w:r>
      <w:r>
        <w:t>.</w:t>
      </w:r>
    </w:p>
    <w:p w:rsidR="004045AF" w:rsidRDefault="004045AF" w:rsidP="004045AF">
      <w:pPr>
        <w:pStyle w:val="Heading3"/>
      </w:pPr>
      <w:r>
        <w:t>Basic IMS Roaming Scenario</w:t>
      </w:r>
    </w:p>
    <w:p w:rsidR="004045AF" w:rsidRPr="00BA387B" w:rsidRDefault="00B65CC4" w:rsidP="004045AF">
      <w:r>
        <w:t>Figure 2 below provides for the basic scenario the IOI and address information exchanged for a successful INVITE request.</w:t>
      </w:r>
    </w:p>
    <w:p w:rsidR="004045AF" w:rsidRDefault="00CD4CFE" w:rsidP="0012054C">
      <w:pPr>
        <w:keepNext/>
        <w:jc w:val="center"/>
      </w:pPr>
      <w:r w:rsidRPr="00CD4CFE">
        <w:rPr>
          <w:noProof/>
          <w:lang w:val="en-US"/>
        </w:rPr>
        <w:drawing>
          <wp:inline distT="0" distB="0" distL="0" distR="0" wp14:anchorId="6227630B" wp14:editId="1C0F7723">
            <wp:extent cx="6120765" cy="3629538"/>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629538"/>
                    </a:xfrm>
                    <a:prstGeom prst="rect">
                      <a:avLst/>
                    </a:prstGeom>
                    <a:noFill/>
                    <a:ln>
                      <a:noFill/>
                    </a:ln>
                  </pic:spPr>
                </pic:pic>
              </a:graphicData>
            </a:graphic>
          </wp:inline>
        </w:drawing>
      </w:r>
    </w:p>
    <w:p w:rsidR="004045AF" w:rsidRDefault="004045AF" w:rsidP="004045AF">
      <w:pPr>
        <w:pStyle w:val="Caption"/>
        <w:jc w:val="center"/>
      </w:pPr>
      <w:bookmarkStart w:id="2" w:name="_Ref336510275"/>
      <w:proofErr w:type="gramStart"/>
      <w:r>
        <w:t xml:space="preserve">Figure </w:t>
      </w:r>
      <w:r>
        <w:fldChar w:fldCharType="begin"/>
      </w:r>
      <w:r>
        <w:instrText xml:space="preserve"> SEQ Figure \* ARABIC </w:instrText>
      </w:r>
      <w:r>
        <w:fldChar w:fldCharType="separate"/>
      </w:r>
      <w:r w:rsidR="00855A01">
        <w:rPr>
          <w:noProof/>
        </w:rPr>
        <w:t>2</w:t>
      </w:r>
      <w:r>
        <w:fldChar w:fldCharType="end"/>
      </w:r>
      <w:bookmarkEnd w:id="2"/>
      <w:r>
        <w:t>.</w:t>
      </w:r>
      <w:proofErr w:type="gramEnd"/>
      <w:r>
        <w:t xml:space="preserve"> IOI </w:t>
      </w:r>
      <w:r w:rsidR="008466C6">
        <w:t>Exchange and Requested Destination Address</w:t>
      </w:r>
      <w:r>
        <w:t xml:space="preserve"> for the "Basic IMS" roaming case with home routing of media</w:t>
      </w:r>
    </w:p>
    <w:p w:rsidR="004B5C3B" w:rsidRDefault="008466C6" w:rsidP="004B5C3B">
      <w:r>
        <w:lastRenderedPageBreak/>
        <w:t xml:space="preserve">For Basic IMS roaming, there are three signalling paths crossing network boundaries as specified in </w:t>
      </w:r>
      <w:r>
        <w:fldChar w:fldCharType="begin"/>
      </w:r>
      <w:r>
        <w:instrText xml:space="preserve"> REF _Ref371507645 \h </w:instrText>
      </w:r>
      <w:r>
        <w:fldChar w:fldCharType="separate"/>
      </w:r>
      <w:r>
        <w:t xml:space="preserve">Table </w:t>
      </w:r>
      <w:r>
        <w:rPr>
          <w:noProof/>
        </w:rPr>
        <w:t>1</w:t>
      </w:r>
      <w:r>
        <w:fldChar w:fldCharType="end"/>
      </w:r>
      <w:r>
        <w:t xml:space="preserve">. </w:t>
      </w:r>
      <w:r w:rsidR="004B5C3B">
        <w:t>It can be observed, that for each of these three signalling paths that cross network boundaries different address</w:t>
      </w:r>
      <w:r w:rsidR="00CD4CFE">
        <w:t>es</w:t>
      </w:r>
      <w:r w:rsidR="004B5C3B">
        <w:t xml:space="preserve"> are be used to establish the session, and that those addresses are related to the network providing the </w:t>
      </w:r>
      <w:r w:rsidR="00731904">
        <w:t>terminating IOI for the corresponding signalling path</w:t>
      </w:r>
      <w:r w:rsidR="00CD4CFE">
        <w:t>.</w:t>
      </w:r>
      <w:r>
        <w:t xml:space="preserve"> </w:t>
      </w:r>
      <w:r>
        <w:fldChar w:fldCharType="begin"/>
      </w:r>
      <w:r>
        <w:instrText xml:space="preserve"> REF _Ref371507645 \h </w:instrText>
      </w:r>
      <w:r>
        <w:fldChar w:fldCharType="separate"/>
      </w:r>
      <w:r>
        <w:t xml:space="preserve">Table </w:t>
      </w:r>
      <w:r>
        <w:rPr>
          <w:noProof/>
        </w:rPr>
        <w:t>1</w:t>
      </w:r>
      <w:r>
        <w:fldChar w:fldCharType="end"/>
      </w:r>
      <w:r>
        <w:t xml:space="preserve"> contains a summary of the Requested Destination Address and signalling method used for each path.</w:t>
      </w:r>
    </w:p>
    <w:p w:rsidR="00CD4CFE" w:rsidRDefault="00CD4CFE" w:rsidP="00CD4CFE">
      <w:pPr>
        <w:pStyle w:val="Caption"/>
        <w:jc w:val="center"/>
      </w:pPr>
      <w:bookmarkStart w:id="3" w:name="_Ref371507645"/>
      <w:proofErr w:type="gramStart"/>
      <w:r>
        <w:t xml:space="preserve">Table </w:t>
      </w:r>
      <w:r>
        <w:fldChar w:fldCharType="begin"/>
      </w:r>
      <w:r>
        <w:instrText xml:space="preserve"> SEQ Table \* ARABIC </w:instrText>
      </w:r>
      <w:r>
        <w:fldChar w:fldCharType="separate"/>
      </w:r>
      <w:r w:rsidR="008466C6">
        <w:rPr>
          <w:noProof/>
        </w:rPr>
        <w:t>1</w:t>
      </w:r>
      <w:r>
        <w:fldChar w:fldCharType="end"/>
      </w:r>
      <w:bookmarkEnd w:id="3"/>
      <w:r>
        <w:t>.</w:t>
      </w:r>
      <w:proofErr w:type="gramEnd"/>
      <w:r>
        <w:t xml:space="preserve"> Request Destination Address Summary for "Basic IMS" Roaming</w:t>
      </w:r>
    </w:p>
    <w:tbl>
      <w:tblPr>
        <w:tblStyle w:val="TableGrid"/>
        <w:tblW w:w="8028" w:type="dxa"/>
        <w:jc w:val="center"/>
        <w:tblLook w:val="04A0" w:firstRow="1" w:lastRow="0" w:firstColumn="1" w:lastColumn="0" w:noHBand="0" w:noVBand="1"/>
      </w:tblPr>
      <w:tblGrid>
        <w:gridCol w:w="2718"/>
        <w:gridCol w:w="4050"/>
        <w:gridCol w:w="1260"/>
      </w:tblGrid>
      <w:tr w:rsidR="00731904" w:rsidTr="00CD4CFE">
        <w:trPr>
          <w:jc w:val="center"/>
        </w:trPr>
        <w:tc>
          <w:tcPr>
            <w:tcW w:w="2718" w:type="dxa"/>
          </w:tcPr>
          <w:p w:rsidR="00731904" w:rsidRDefault="00731904" w:rsidP="00CD4CFE">
            <w:pPr>
              <w:pStyle w:val="TAH"/>
            </w:pPr>
            <w:r>
              <w:t>Signalling path</w:t>
            </w:r>
          </w:p>
        </w:tc>
        <w:tc>
          <w:tcPr>
            <w:tcW w:w="4050" w:type="dxa"/>
          </w:tcPr>
          <w:p w:rsidR="00731904" w:rsidRDefault="00731904" w:rsidP="00CD4CFE">
            <w:pPr>
              <w:pStyle w:val="TAH"/>
            </w:pPr>
            <w:r>
              <w:t>Requested Destination Address</w:t>
            </w:r>
          </w:p>
        </w:tc>
        <w:tc>
          <w:tcPr>
            <w:tcW w:w="1260" w:type="dxa"/>
          </w:tcPr>
          <w:p w:rsidR="00731904" w:rsidRDefault="00AF049E" w:rsidP="00CD4CFE">
            <w:pPr>
              <w:pStyle w:val="TAH"/>
            </w:pPr>
            <w:r>
              <w:t>Type of</w:t>
            </w:r>
            <w:r w:rsidR="00731904">
              <w:t xml:space="preserve"> IOI</w:t>
            </w:r>
          </w:p>
        </w:tc>
      </w:tr>
      <w:tr w:rsidR="00731904" w:rsidTr="00CD4CFE">
        <w:trPr>
          <w:jc w:val="center"/>
        </w:trPr>
        <w:tc>
          <w:tcPr>
            <w:tcW w:w="2718" w:type="dxa"/>
          </w:tcPr>
          <w:p w:rsidR="00731904" w:rsidRDefault="00731904" w:rsidP="00CD4CFE">
            <w:pPr>
              <w:pStyle w:val="TAL"/>
            </w:pPr>
            <w:r>
              <w:t>Originating visited network – Originating home network</w:t>
            </w:r>
          </w:p>
        </w:tc>
        <w:tc>
          <w:tcPr>
            <w:tcW w:w="4050" w:type="dxa"/>
          </w:tcPr>
          <w:p w:rsidR="00731904" w:rsidRDefault="00731904" w:rsidP="00CD4CFE">
            <w:pPr>
              <w:pStyle w:val="TAL"/>
            </w:pPr>
            <w:r>
              <w:t>URI of the originating home network S-CSCF</w:t>
            </w:r>
            <w:r w:rsidR="00320AD9">
              <w:br/>
              <w:t>to which the calling user is registered,</w:t>
            </w:r>
            <w:r w:rsidR="00320AD9">
              <w:br/>
            </w:r>
            <w:r>
              <w:t xml:space="preserve">contained in a Route </w:t>
            </w:r>
            <w:r w:rsidR="00320AD9">
              <w:t>h</w:t>
            </w:r>
            <w:r>
              <w:t>eader</w:t>
            </w:r>
          </w:p>
        </w:tc>
        <w:tc>
          <w:tcPr>
            <w:tcW w:w="1260" w:type="dxa"/>
          </w:tcPr>
          <w:p w:rsidR="00731904" w:rsidRDefault="00AF049E" w:rsidP="00CD4CFE">
            <w:pPr>
              <w:pStyle w:val="TAC"/>
            </w:pPr>
            <w:r>
              <w:t>Type 1</w:t>
            </w:r>
          </w:p>
        </w:tc>
      </w:tr>
      <w:tr w:rsidR="00731904" w:rsidTr="00CD4CFE">
        <w:trPr>
          <w:jc w:val="center"/>
        </w:trPr>
        <w:tc>
          <w:tcPr>
            <w:tcW w:w="2718" w:type="dxa"/>
          </w:tcPr>
          <w:p w:rsidR="00731904" w:rsidRDefault="00731904" w:rsidP="00CD4CFE">
            <w:pPr>
              <w:pStyle w:val="TAL"/>
            </w:pPr>
            <w:r>
              <w:t>Originating home network – Terminating home network</w:t>
            </w:r>
          </w:p>
        </w:tc>
        <w:tc>
          <w:tcPr>
            <w:tcW w:w="4050" w:type="dxa"/>
          </w:tcPr>
          <w:p w:rsidR="00320AD9" w:rsidRDefault="00731904" w:rsidP="00CD4CFE">
            <w:pPr>
              <w:pStyle w:val="TAL"/>
            </w:pPr>
            <w:r>
              <w:t xml:space="preserve">URI </w:t>
            </w:r>
            <w:r w:rsidR="00320AD9">
              <w:t xml:space="preserve">(MSISDN) </w:t>
            </w:r>
            <w:r>
              <w:t>of the called user</w:t>
            </w:r>
            <w:r w:rsidR="00CD4CFE">
              <w:t xml:space="preserve"> is</w:t>
            </w:r>
            <w:r w:rsidR="00320AD9">
              <w:br/>
            </w:r>
            <w:r>
              <w:t>used to identify the terminating home network serving that user</w:t>
            </w:r>
            <w:r w:rsidR="00CD4CFE">
              <w:t>, contained in the Request-URI</w:t>
            </w:r>
          </w:p>
        </w:tc>
        <w:tc>
          <w:tcPr>
            <w:tcW w:w="1260" w:type="dxa"/>
          </w:tcPr>
          <w:p w:rsidR="00731904" w:rsidRDefault="00AF049E" w:rsidP="00CD4CFE">
            <w:pPr>
              <w:pStyle w:val="TAC"/>
            </w:pPr>
            <w:r>
              <w:t xml:space="preserve">Type </w:t>
            </w:r>
            <w:r w:rsidR="00590799">
              <w:t>2</w:t>
            </w:r>
          </w:p>
        </w:tc>
      </w:tr>
      <w:tr w:rsidR="00731904" w:rsidTr="00CD4CFE">
        <w:trPr>
          <w:jc w:val="center"/>
        </w:trPr>
        <w:tc>
          <w:tcPr>
            <w:tcW w:w="2718" w:type="dxa"/>
          </w:tcPr>
          <w:p w:rsidR="00731904" w:rsidRDefault="00354990" w:rsidP="00CD4CFE">
            <w:pPr>
              <w:pStyle w:val="TAL"/>
            </w:pPr>
            <w:r>
              <w:t>Terminating home network – Terminating visited network</w:t>
            </w:r>
          </w:p>
        </w:tc>
        <w:tc>
          <w:tcPr>
            <w:tcW w:w="4050" w:type="dxa"/>
          </w:tcPr>
          <w:p w:rsidR="00320AD9" w:rsidRDefault="00731904" w:rsidP="00CD4CFE">
            <w:pPr>
              <w:pStyle w:val="TAL"/>
            </w:pPr>
            <w:r>
              <w:t>URI of the terminating visited network P-CSCF via which the called user is registered</w:t>
            </w:r>
            <w:r w:rsidR="00320AD9">
              <w:t>,</w:t>
            </w:r>
            <w:r w:rsidR="00320AD9">
              <w:br/>
              <w:t>contained in a Route header</w:t>
            </w:r>
          </w:p>
        </w:tc>
        <w:tc>
          <w:tcPr>
            <w:tcW w:w="1260" w:type="dxa"/>
          </w:tcPr>
          <w:p w:rsidR="00731904" w:rsidRDefault="00AF049E" w:rsidP="00CD4CFE">
            <w:pPr>
              <w:pStyle w:val="TAC"/>
            </w:pPr>
            <w:r>
              <w:t>Type 1</w:t>
            </w:r>
          </w:p>
        </w:tc>
      </w:tr>
    </w:tbl>
    <w:p w:rsidR="00CD4CFE" w:rsidRDefault="00CD4CFE" w:rsidP="004B5C3B"/>
    <w:p w:rsidR="00354990" w:rsidRDefault="00B65CC4" w:rsidP="004B5C3B">
      <w:r>
        <w:t xml:space="preserve">Based </w:t>
      </w:r>
      <w:r w:rsidR="008466C6">
        <w:t xml:space="preserve">on </w:t>
      </w:r>
      <w:r w:rsidR="008466C6">
        <w:fldChar w:fldCharType="begin"/>
      </w:r>
      <w:r w:rsidR="008466C6">
        <w:instrText xml:space="preserve"> REF _Ref371507645 \h </w:instrText>
      </w:r>
      <w:r w:rsidR="008466C6">
        <w:fldChar w:fldCharType="separate"/>
      </w:r>
      <w:r w:rsidR="008466C6">
        <w:t xml:space="preserve">Table </w:t>
      </w:r>
      <w:r w:rsidR="008466C6">
        <w:rPr>
          <w:noProof/>
        </w:rPr>
        <w:t>1</w:t>
      </w:r>
      <w:r w:rsidR="008466C6">
        <w:fldChar w:fldCharType="end"/>
      </w:r>
      <w:r w:rsidR="008466C6">
        <w:t xml:space="preserve">, </w:t>
      </w:r>
      <w:r>
        <w:t>it can be concluded that the requested destination address for the roaming relationship signalling paths is carried in a route header and not in the request URI as for the originating to terminating home network signalling path.</w:t>
      </w:r>
    </w:p>
    <w:p w:rsidR="004045AF" w:rsidRDefault="004045AF" w:rsidP="004045AF">
      <w:pPr>
        <w:pStyle w:val="Heading3"/>
      </w:pPr>
      <w:r>
        <w:t>VPLMN Routing IMS Roaming Scenario</w:t>
      </w:r>
    </w:p>
    <w:p w:rsidR="004045AF" w:rsidRPr="00BA387B" w:rsidRDefault="00AF049E" w:rsidP="004045AF">
      <w:r>
        <w:t xml:space="preserve">For the </w:t>
      </w:r>
      <w:r w:rsidR="004045AF">
        <w:t>RAVEL</w:t>
      </w:r>
      <w:r>
        <w:t xml:space="preserve"> </w:t>
      </w:r>
      <w:r w:rsidR="004045AF">
        <w:t>“V-PLMN routing”</w:t>
      </w:r>
      <w:r w:rsidR="004045AF" w:rsidRPr="00BA387B">
        <w:t xml:space="preserve"> the case where the SIP signalling and media is routed from the V-PLMN to the destination and where the SIP signalling is first routed to the H-PLMN for service execution and then back to the VPLM to allow the VPLMN to route both sip signalling and media to the destination.</w:t>
      </w:r>
    </w:p>
    <w:p w:rsidR="004045AF" w:rsidRDefault="00165A07" w:rsidP="004045AF">
      <w:r>
        <w:fldChar w:fldCharType="begin"/>
      </w:r>
      <w:r>
        <w:instrText xml:space="preserve"> REF _Ref336595622 \h </w:instrText>
      </w:r>
      <w:r>
        <w:fldChar w:fldCharType="separate"/>
      </w:r>
      <w:r>
        <w:t xml:space="preserve">Figure </w:t>
      </w:r>
      <w:r>
        <w:rPr>
          <w:noProof/>
        </w:rPr>
        <w:t>3</w:t>
      </w:r>
      <w:r>
        <w:fldChar w:fldCharType="end"/>
      </w:r>
      <w:r>
        <w:t xml:space="preserve"> captures the addresses use to establish each call leg as well as the IOIs as well as </w:t>
      </w:r>
      <w:r w:rsidR="004045AF">
        <w:t xml:space="preserve">complete sequence of IOI exchanges for the IMS roaming scenario with VPLMN routing. </w:t>
      </w:r>
    </w:p>
    <w:p w:rsidR="004045AF" w:rsidRDefault="008466C6" w:rsidP="00320AD9">
      <w:pPr>
        <w:keepNext/>
      </w:pPr>
      <w:r w:rsidRPr="008466C6">
        <w:rPr>
          <w:noProof/>
          <w:lang w:val="en-US"/>
        </w:rPr>
        <w:drawing>
          <wp:inline distT="0" distB="0" distL="0" distR="0" wp14:anchorId="4ECC65F8" wp14:editId="1270BCA7">
            <wp:extent cx="6120765" cy="3539423"/>
            <wp:effectExtent l="0" t="0" r="0" b="444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539423"/>
                    </a:xfrm>
                    <a:prstGeom prst="rect">
                      <a:avLst/>
                    </a:prstGeom>
                    <a:noFill/>
                    <a:ln>
                      <a:noFill/>
                    </a:ln>
                  </pic:spPr>
                </pic:pic>
              </a:graphicData>
            </a:graphic>
          </wp:inline>
        </w:drawing>
      </w:r>
    </w:p>
    <w:p w:rsidR="004045AF" w:rsidRDefault="004045AF" w:rsidP="004045AF">
      <w:pPr>
        <w:pStyle w:val="Caption"/>
        <w:jc w:val="center"/>
      </w:pPr>
      <w:bookmarkStart w:id="4" w:name="_Ref336595622"/>
      <w:proofErr w:type="gramStart"/>
      <w:r>
        <w:t xml:space="preserve">Figure </w:t>
      </w:r>
      <w:r>
        <w:fldChar w:fldCharType="begin"/>
      </w:r>
      <w:r>
        <w:instrText xml:space="preserve"> SEQ Figure \* ARABIC </w:instrText>
      </w:r>
      <w:r>
        <w:fldChar w:fldCharType="separate"/>
      </w:r>
      <w:r w:rsidR="00855A01">
        <w:rPr>
          <w:noProof/>
        </w:rPr>
        <w:t>3</w:t>
      </w:r>
      <w:r>
        <w:fldChar w:fldCharType="end"/>
      </w:r>
      <w:bookmarkEnd w:id="4"/>
      <w:r>
        <w:t>.</w:t>
      </w:r>
      <w:proofErr w:type="gramEnd"/>
      <w:r>
        <w:t xml:space="preserve"> IOI Exchange </w:t>
      </w:r>
      <w:r w:rsidR="008466C6">
        <w:t xml:space="preserve">and Requested Destination Address </w:t>
      </w:r>
      <w:r>
        <w:t>for IMS Roaming with VPLMN Routing</w:t>
      </w:r>
    </w:p>
    <w:p w:rsidR="004045AF" w:rsidRDefault="004045AF" w:rsidP="004045AF">
      <w:r>
        <w:t>When loopback is performed, there are four signalling pa</w:t>
      </w:r>
      <w:r w:rsidR="00171F58">
        <w:t xml:space="preserve">ths crossing network boundaries as specified in </w:t>
      </w:r>
      <w:r w:rsidR="008466C6">
        <w:fldChar w:fldCharType="begin"/>
      </w:r>
      <w:r w:rsidR="008466C6">
        <w:instrText xml:space="preserve"> REF _Ref371508123 \h </w:instrText>
      </w:r>
      <w:r w:rsidR="008466C6">
        <w:fldChar w:fldCharType="separate"/>
      </w:r>
      <w:r w:rsidR="008466C6">
        <w:t xml:space="preserve">Table </w:t>
      </w:r>
      <w:r w:rsidR="008466C6">
        <w:rPr>
          <w:noProof/>
        </w:rPr>
        <w:t>2</w:t>
      </w:r>
      <w:r w:rsidR="008466C6">
        <w:fldChar w:fldCharType="end"/>
      </w:r>
      <w:r w:rsidR="008466C6">
        <w:t>.</w:t>
      </w:r>
    </w:p>
    <w:p w:rsidR="008466C6" w:rsidRDefault="008466C6" w:rsidP="008466C6">
      <w:pPr>
        <w:pStyle w:val="Caption"/>
        <w:keepNext/>
        <w:jc w:val="center"/>
      </w:pPr>
      <w:bookmarkStart w:id="5" w:name="_Ref371508123"/>
      <w:proofErr w:type="gramStart"/>
      <w:r>
        <w:lastRenderedPageBreak/>
        <w:t xml:space="preserve">Table </w:t>
      </w:r>
      <w:r>
        <w:fldChar w:fldCharType="begin"/>
      </w:r>
      <w:r>
        <w:instrText xml:space="preserve"> SEQ Table \* ARABIC </w:instrText>
      </w:r>
      <w:r>
        <w:fldChar w:fldCharType="separate"/>
      </w:r>
      <w:r>
        <w:rPr>
          <w:noProof/>
        </w:rPr>
        <w:t>2</w:t>
      </w:r>
      <w:r>
        <w:fldChar w:fldCharType="end"/>
      </w:r>
      <w:bookmarkEnd w:id="5"/>
      <w:r>
        <w:t>.</w:t>
      </w:r>
      <w:proofErr w:type="gramEnd"/>
      <w:r>
        <w:t xml:space="preserve"> </w:t>
      </w:r>
      <w:r w:rsidRPr="00F61BE4">
        <w:t>Request Destination Address Summary for "</w:t>
      </w:r>
      <w:r>
        <w:t>VPLMN Routing</w:t>
      </w:r>
      <w:r w:rsidRPr="00F61BE4">
        <w:t>" Roaming</w:t>
      </w:r>
    </w:p>
    <w:tbl>
      <w:tblPr>
        <w:tblStyle w:val="TableGrid"/>
        <w:tblW w:w="0" w:type="auto"/>
        <w:jc w:val="center"/>
        <w:tblLook w:val="04A0" w:firstRow="1" w:lastRow="0" w:firstColumn="1" w:lastColumn="0" w:noHBand="0" w:noVBand="1"/>
      </w:tblPr>
      <w:tblGrid>
        <w:gridCol w:w="2808"/>
        <w:gridCol w:w="4140"/>
        <w:gridCol w:w="1272"/>
      </w:tblGrid>
      <w:tr w:rsidR="00171F58" w:rsidTr="008466C6">
        <w:trPr>
          <w:jc w:val="center"/>
        </w:trPr>
        <w:tc>
          <w:tcPr>
            <w:tcW w:w="2808" w:type="dxa"/>
          </w:tcPr>
          <w:p w:rsidR="00171F58" w:rsidRDefault="00171F58" w:rsidP="008466C6">
            <w:pPr>
              <w:pStyle w:val="TAH"/>
            </w:pPr>
            <w:r>
              <w:t>Signalling path</w:t>
            </w:r>
          </w:p>
        </w:tc>
        <w:tc>
          <w:tcPr>
            <w:tcW w:w="4140" w:type="dxa"/>
          </w:tcPr>
          <w:p w:rsidR="00171F58" w:rsidRDefault="00171F58" w:rsidP="008466C6">
            <w:pPr>
              <w:pStyle w:val="TAH"/>
            </w:pPr>
            <w:r>
              <w:t>Requested Destination Address</w:t>
            </w:r>
          </w:p>
        </w:tc>
        <w:tc>
          <w:tcPr>
            <w:tcW w:w="1272" w:type="dxa"/>
          </w:tcPr>
          <w:p w:rsidR="00171F58" w:rsidRDefault="00171F58" w:rsidP="008466C6">
            <w:pPr>
              <w:pStyle w:val="TAH"/>
            </w:pPr>
            <w:r>
              <w:t>Type of IOI</w:t>
            </w:r>
          </w:p>
        </w:tc>
      </w:tr>
      <w:tr w:rsidR="00171F58" w:rsidTr="008466C6">
        <w:trPr>
          <w:jc w:val="center"/>
        </w:trPr>
        <w:tc>
          <w:tcPr>
            <w:tcW w:w="2808" w:type="dxa"/>
          </w:tcPr>
          <w:p w:rsidR="00171F58" w:rsidRDefault="00171F58" w:rsidP="008466C6">
            <w:pPr>
              <w:pStyle w:val="TAL"/>
            </w:pPr>
            <w:r>
              <w:t>Originating visited network – Originating home network</w:t>
            </w:r>
          </w:p>
        </w:tc>
        <w:tc>
          <w:tcPr>
            <w:tcW w:w="4140" w:type="dxa"/>
          </w:tcPr>
          <w:p w:rsidR="00171F58" w:rsidRDefault="00171F58" w:rsidP="008466C6">
            <w:pPr>
              <w:pStyle w:val="TAL"/>
            </w:pPr>
            <w:r>
              <w:t>URI of the originating home network S-CSCF,</w:t>
            </w:r>
            <w:r>
              <w:br/>
              <w:t>to which the calling user is registered,</w:t>
            </w:r>
            <w:r>
              <w:br/>
              <w:t>contained in a Route header</w:t>
            </w:r>
          </w:p>
        </w:tc>
        <w:tc>
          <w:tcPr>
            <w:tcW w:w="1272" w:type="dxa"/>
          </w:tcPr>
          <w:p w:rsidR="00171F58" w:rsidRDefault="00171F58" w:rsidP="008466C6">
            <w:pPr>
              <w:pStyle w:val="TAC"/>
            </w:pPr>
            <w:r>
              <w:t>Type 1</w:t>
            </w:r>
          </w:p>
        </w:tc>
      </w:tr>
      <w:tr w:rsidR="00171F58" w:rsidTr="008466C6">
        <w:trPr>
          <w:jc w:val="center"/>
        </w:trPr>
        <w:tc>
          <w:tcPr>
            <w:tcW w:w="2808" w:type="dxa"/>
          </w:tcPr>
          <w:p w:rsidR="00171F58" w:rsidRDefault="00171F58" w:rsidP="008466C6">
            <w:pPr>
              <w:pStyle w:val="TAL"/>
            </w:pPr>
            <w:r>
              <w:t>Originating home network – Originating visited network</w:t>
            </w:r>
          </w:p>
        </w:tc>
        <w:tc>
          <w:tcPr>
            <w:tcW w:w="4140" w:type="dxa"/>
          </w:tcPr>
          <w:p w:rsidR="00171F58" w:rsidRDefault="00171F58" w:rsidP="008466C6">
            <w:pPr>
              <w:pStyle w:val="TAL"/>
            </w:pPr>
            <w:r>
              <w:t>URI of the originating visited network TRF,</w:t>
            </w:r>
            <w:r>
              <w:br/>
              <w:t>as provisioned or provided by in signalling,</w:t>
            </w:r>
            <w:r>
              <w:br/>
              <w:t>contained in a Route header</w:t>
            </w:r>
          </w:p>
        </w:tc>
        <w:tc>
          <w:tcPr>
            <w:tcW w:w="1272" w:type="dxa"/>
          </w:tcPr>
          <w:p w:rsidR="00171F58" w:rsidRDefault="00171F58" w:rsidP="008466C6">
            <w:pPr>
              <w:pStyle w:val="TAC"/>
            </w:pPr>
            <w:r>
              <w:t>Type 1</w:t>
            </w:r>
          </w:p>
        </w:tc>
      </w:tr>
      <w:tr w:rsidR="00171F58" w:rsidTr="008466C6">
        <w:trPr>
          <w:jc w:val="center"/>
        </w:trPr>
        <w:tc>
          <w:tcPr>
            <w:tcW w:w="2808" w:type="dxa"/>
          </w:tcPr>
          <w:p w:rsidR="00171F58" w:rsidRDefault="00171F58" w:rsidP="008466C6">
            <w:pPr>
              <w:pStyle w:val="TAL"/>
            </w:pPr>
            <w:r>
              <w:t>Originating visited network – Terminating home network</w:t>
            </w:r>
          </w:p>
        </w:tc>
        <w:tc>
          <w:tcPr>
            <w:tcW w:w="4140" w:type="dxa"/>
          </w:tcPr>
          <w:p w:rsidR="00171F58" w:rsidRDefault="00171F58" w:rsidP="008466C6">
            <w:pPr>
              <w:pStyle w:val="TAL"/>
            </w:pPr>
            <w:r>
              <w:t>URI (MSISDN) of the called user,</w:t>
            </w:r>
            <w:r>
              <w:br/>
              <w:t>used to identify the terminating home network serving that user ,</w:t>
            </w:r>
            <w:r>
              <w:br/>
              <w:t>Contained in the Request line</w:t>
            </w:r>
          </w:p>
        </w:tc>
        <w:tc>
          <w:tcPr>
            <w:tcW w:w="1272" w:type="dxa"/>
          </w:tcPr>
          <w:p w:rsidR="00171F58" w:rsidRDefault="00171F58" w:rsidP="008466C6">
            <w:pPr>
              <w:pStyle w:val="TAC"/>
            </w:pPr>
            <w:r>
              <w:t>Type 2</w:t>
            </w:r>
          </w:p>
        </w:tc>
      </w:tr>
      <w:tr w:rsidR="00171F58" w:rsidTr="008466C6">
        <w:trPr>
          <w:jc w:val="center"/>
        </w:trPr>
        <w:tc>
          <w:tcPr>
            <w:tcW w:w="2808" w:type="dxa"/>
          </w:tcPr>
          <w:p w:rsidR="00171F58" w:rsidRDefault="00171F58" w:rsidP="008466C6">
            <w:pPr>
              <w:pStyle w:val="TAL"/>
            </w:pPr>
            <w:r>
              <w:t>Terminating home network – Terminating visited network</w:t>
            </w:r>
          </w:p>
        </w:tc>
        <w:tc>
          <w:tcPr>
            <w:tcW w:w="4140" w:type="dxa"/>
          </w:tcPr>
          <w:p w:rsidR="00171F58" w:rsidRDefault="00171F58" w:rsidP="008466C6">
            <w:pPr>
              <w:pStyle w:val="TAL"/>
            </w:pPr>
            <w:r>
              <w:t>URI of the terminating visited network P-CSCF via which the called user is registered,</w:t>
            </w:r>
            <w:r>
              <w:br/>
              <w:t>contained in a Route header</w:t>
            </w:r>
          </w:p>
        </w:tc>
        <w:tc>
          <w:tcPr>
            <w:tcW w:w="1272" w:type="dxa"/>
          </w:tcPr>
          <w:p w:rsidR="00171F58" w:rsidRDefault="00171F58" w:rsidP="008466C6">
            <w:pPr>
              <w:pStyle w:val="TAC"/>
            </w:pPr>
            <w:r>
              <w:t>Type 1</w:t>
            </w:r>
          </w:p>
        </w:tc>
      </w:tr>
    </w:tbl>
    <w:p w:rsidR="00171F58" w:rsidRDefault="00171F58" w:rsidP="004045AF"/>
    <w:p w:rsidR="00D22E24" w:rsidRDefault="00B65CC4" w:rsidP="00D22E24">
      <w:r>
        <w:t xml:space="preserve">Based on </w:t>
      </w:r>
      <w:r w:rsidR="008466C6">
        <w:fldChar w:fldCharType="begin"/>
      </w:r>
      <w:r w:rsidR="008466C6">
        <w:instrText xml:space="preserve"> REF _Ref371508123 \h </w:instrText>
      </w:r>
      <w:r w:rsidR="008466C6">
        <w:fldChar w:fldCharType="separate"/>
      </w:r>
      <w:r w:rsidR="008466C6">
        <w:t xml:space="preserve">Table </w:t>
      </w:r>
      <w:r w:rsidR="008466C6">
        <w:rPr>
          <w:noProof/>
        </w:rPr>
        <w:t>2</w:t>
      </w:r>
      <w:r w:rsidR="008466C6">
        <w:fldChar w:fldCharType="end"/>
      </w:r>
      <w:r w:rsidR="008466C6">
        <w:t>,</w:t>
      </w:r>
      <w:r>
        <w:t xml:space="preserve"> it can be concluded that the requested destination address as requested by GSMA SOLU to be captured in the inter operator charging information, for three of the four Signalling paths crossing network boundaries, is contained in a route header.</w:t>
      </w:r>
    </w:p>
    <w:p w:rsidR="00D22E24" w:rsidRDefault="008466C6" w:rsidP="00D22E24">
      <w:r>
        <w:t>To</w:t>
      </w:r>
      <w:r w:rsidR="00D22E24">
        <w:t xml:space="preserve"> fulfil the request from GSMA SOLU, the content of the route header </w:t>
      </w:r>
      <w:r w:rsidR="00B65CC4">
        <w:t>contain</w:t>
      </w:r>
      <w:r w:rsidR="00D22E24">
        <w:t xml:space="preserve"> the requested destination need</w:t>
      </w:r>
      <w:r>
        <w:t>s</w:t>
      </w:r>
      <w:r w:rsidR="00D22E24">
        <w:t xml:space="preserve"> to be captured in the charging information provided by the relevant IMS nodes in addition to the originating, terminating and transit IOIs.</w:t>
      </w:r>
    </w:p>
    <w:p w:rsidR="00D22E24" w:rsidRDefault="00D22E24" w:rsidP="00D22E24"/>
    <w:p w:rsidR="004F0481" w:rsidRDefault="004F0481">
      <w:pPr>
        <w:pStyle w:val="Heading1"/>
      </w:pPr>
      <w:r>
        <w:t>4</w:t>
      </w:r>
      <w:r>
        <w:tab/>
        <w:t>Detailed proposal</w:t>
      </w:r>
    </w:p>
    <w:p w:rsidR="00800601" w:rsidRDefault="0001111E" w:rsidP="000C5852">
      <w:pPr>
        <w:pStyle w:val="ListNumber2"/>
        <w:numPr>
          <w:ilvl w:val="0"/>
          <w:numId w:val="24"/>
        </w:numPr>
        <w:ind w:left="851" w:hanging="284"/>
      </w:pPr>
      <w:r>
        <w:t>Add requirements for capturing Route headers from the signalling exchanges between PLMNs in the required CDRs</w:t>
      </w:r>
      <w:r w:rsidR="00311E3F">
        <w:t xml:space="preserve"> in TS 32.260</w:t>
      </w:r>
      <w:r>
        <w:t>.</w:t>
      </w:r>
      <w:r w:rsidR="00311E3F">
        <w:t xml:space="preserve"> See S5-</w:t>
      </w:r>
    </w:p>
    <w:p w:rsidR="00311E3F" w:rsidRDefault="00311E3F" w:rsidP="000C5852">
      <w:pPr>
        <w:pStyle w:val="ListNumber2"/>
        <w:numPr>
          <w:ilvl w:val="0"/>
          <w:numId w:val="24"/>
        </w:numPr>
        <w:ind w:left="851" w:hanging="284"/>
      </w:pPr>
      <w:r>
        <w:t>Include the captured Route headers in CDR ASN.1 definitions in TS 32.298.</w:t>
      </w:r>
    </w:p>
    <w:p w:rsidR="00532092" w:rsidRPr="00800601" w:rsidRDefault="00311E3F" w:rsidP="00311E3F">
      <w:pPr>
        <w:pStyle w:val="ListNumber2"/>
        <w:numPr>
          <w:ilvl w:val="0"/>
          <w:numId w:val="24"/>
        </w:numPr>
        <w:ind w:left="851" w:hanging="284"/>
      </w:pPr>
      <w:r>
        <w:t>Define Route header AVPs in TS 32.299.</w:t>
      </w:r>
      <w:r w:rsidRPr="00800601">
        <w:t xml:space="preserve"> </w:t>
      </w:r>
    </w:p>
    <w:sectPr w:rsidR="00532092" w:rsidRPr="008006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469" w:rsidRDefault="00F54469">
      <w:r>
        <w:separator/>
      </w:r>
    </w:p>
  </w:endnote>
  <w:endnote w:type="continuationSeparator" w:id="0">
    <w:p w:rsidR="00F54469" w:rsidRDefault="00F54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469" w:rsidRDefault="00F54469">
      <w:r>
        <w:separator/>
      </w:r>
    </w:p>
  </w:footnote>
  <w:footnote w:type="continuationSeparator" w:id="0">
    <w:p w:rsidR="00F54469" w:rsidRDefault="00F544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1747942"/>
    <w:multiLevelType w:val="hybridMultilevel"/>
    <w:tmpl w:val="2EBAE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4E380575"/>
    <w:multiLevelType w:val="hybridMultilevel"/>
    <w:tmpl w:val="A4FE5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78F58A2"/>
    <w:multiLevelType w:val="singleLevel"/>
    <w:tmpl w:val="258E3ADE"/>
    <w:lvl w:ilvl="0">
      <w:start w:val="1"/>
      <w:numFmt w:val="decimal"/>
      <w:lvlText w:val="%1)"/>
      <w:legacy w:legacy="1" w:legacySpace="0" w:legacyIndent="283"/>
      <w:lvlJc w:val="left"/>
      <w:pPr>
        <w:ind w:left="850" w:hanging="283"/>
      </w:pPr>
    </w:lvl>
  </w:abstractNum>
  <w:abstractNum w:abstractNumId="19">
    <w:nsid w:val="6FFD0AF7"/>
    <w:multiLevelType w:val="hybridMultilevel"/>
    <w:tmpl w:val="2EBAE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793F3279"/>
    <w:multiLevelType w:val="hybridMultilevel"/>
    <w:tmpl w:val="2EBAEF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57728"/>
    <w:multiLevelType w:val="singleLevel"/>
    <w:tmpl w:val="2F1CC0E0"/>
    <w:lvl w:ilvl="0">
      <w:start w:val="1"/>
      <w:numFmt w:val="lowerLetter"/>
      <w:lvlText w:val="%1)"/>
      <w:legacy w:legacy="1" w:legacySpace="0" w:legacyIndent="283"/>
      <w:lvlJc w:val="left"/>
      <w:pPr>
        <w:ind w:left="567" w:hanging="283"/>
      </w:p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3"/>
  </w:num>
  <w:num w:numId="9">
    <w:abstractNumId w:val="17"/>
  </w:num>
  <w:num w:numId="10">
    <w:abstractNumId w:val="20"/>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9"/>
  </w:num>
  <w:num w:numId="22">
    <w:abstractNumId w:val="12"/>
  </w:num>
  <w:num w:numId="23">
    <w:abstractNumId w:val="22"/>
  </w:num>
  <w:num w:numId="24">
    <w:abstractNumId w:val="18"/>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3D2"/>
    <w:rsid w:val="0001111E"/>
    <w:rsid w:val="000140CB"/>
    <w:rsid w:val="0005060A"/>
    <w:rsid w:val="00057528"/>
    <w:rsid w:val="000C1AE6"/>
    <w:rsid w:val="000C5852"/>
    <w:rsid w:val="001031F0"/>
    <w:rsid w:val="0012054C"/>
    <w:rsid w:val="00165A07"/>
    <w:rsid w:val="00171F58"/>
    <w:rsid w:val="0018534D"/>
    <w:rsid w:val="002118B9"/>
    <w:rsid w:val="00216FD2"/>
    <w:rsid w:val="002A1965"/>
    <w:rsid w:val="002B30AC"/>
    <w:rsid w:val="002C4155"/>
    <w:rsid w:val="00311E3F"/>
    <w:rsid w:val="00320AD9"/>
    <w:rsid w:val="00354990"/>
    <w:rsid w:val="00391341"/>
    <w:rsid w:val="003C7A32"/>
    <w:rsid w:val="004045AF"/>
    <w:rsid w:val="004B5C3B"/>
    <w:rsid w:val="004F0481"/>
    <w:rsid w:val="00532092"/>
    <w:rsid w:val="00571178"/>
    <w:rsid w:val="00590799"/>
    <w:rsid w:val="005E66DB"/>
    <w:rsid w:val="00631046"/>
    <w:rsid w:val="006313D2"/>
    <w:rsid w:val="00657ED5"/>
    <w:rsid w:val="0066553F"/>
    <w:rsid w:val="006B6BD8"/>
    <w:rsid w:val="006D13B6"/>
    <w:rsid w:val="00731904"/>
    <w:rsid w:val="00764923"/>
    <w:rsid w:val="00800601"/>
    <w:rsid w:val="008037A5"/>
    <w:rsid w:val="008466C6"/>
    <w:rsid w:val="00855A01"/>
    <w:rsid w:val="00857475"/>
    <w:rsid w:val="00881013"/>
    <w:rsid w:val="008C0C04"/>
    <w:rsid w:val="00993412"/>
    <w:rsid w:val="009D03A2"/>
    <w:rsid w:val="00A912BC"/>
    <w:rsid w:val="00A97E82"/>
    <w:rsid w:val="00AA2BB4"/>
    <w:rsid w:val="00AB54C5"/>
    <w:rsid w:val="00AF049E"/>
    <w:rsid w:val="00AF5EE8"/>
    <w:rsid w:val="00B22262"/>
    <w:rsid w:val="00B2370F"/>
    <w:rsid w:val="00B65CC4"/>
    <w:rsid w:val="00B94BD0"/>
    <w:rsid w:val="00BF439D"/>
    <w:rsid w:val="00C54CA7"/>
    <w:rsid w:val="00CD2AB0"/>
    <w:rsid w:val="00CD4CFE"/>
    <w:rsid w:val="00D22E24"/>
    <w:rsid w:val="00D32AAA"/>
    <w:rsid w:val="00D343FD"/>
    <w:rsid w:val="00D748C2"/>
    <w:rsid w:val="00D90055"/>
    <w:rsid w:val="00DC52B9"/>
    <w:rsid w:val="00DE21C0"/>
    <w:rsid w:val="00E51881"/>
    <w:rsid w:val="00E6332B"/>
    <w:rsid w:val="00EA4C4F"/>
    <w:rsid w:val="00F527D9"/>
    <w:rsid w:val="00F54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aption">
    <w:name w:val="caption"/>
    <w:basedOn w:val="Normal"/>
    <w:next w:val="Normal"/>
    <w:unhideWhenUsed/>
    <w:qFormat/>
    <w:rsid w:val="004045AF"/>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rsid w:val="00731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D22E24"/>
    <w:rPr>
      <w:b/>
      <w:bCs/>
    </w:rPr>
  </w:style>
  <w:style w:type="character" w:customStyle="1" w:styleId="CommentTextChar">
    <w:name w:val="Comment Text Char"/>
    <w:basedOn w:val="DefaultParagraphFont"/>
    <w:link w:val="CommentText"/>
    <w:semiHidden/>
    <w:rsid w:val="00D22E24"/>
    <w:rPr>
      <w:rFonts w:ascii="Times New Roman" w:hAnsi="Times New Roman"/>
      <w:lang w:val="en-GB"/>
    </w:rPr>
  </w:style>
  <w:style w:type="character" w:customStyle="1" w:styleId="CommentSubjectChar">
    <w:name w:val="Comment Subject Char"/>
    <w:basedOn w:val="CommentTextChar"/>
    <w:link w:val="CommentSubject"/>
    <w:rsid w:val="00D22E24"/>
    <w:rPr>
      <w:rFonts w:ascii="Times New Roma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aption">
    <w:name w:val="caption"/>
    <w:basedOn w:val="Normal"/>
    <w:next w:val="Normal"/>
    <w:unhideWhenUsed/>
    <w:qFormat/>
    <w:rsid w:val="004045AF"/>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rsid w:val="00731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D22E24"/>
    <w:rPr>
      <w:b/>
      <w:bCs/>
    </w:rPr>
  </w:style>
  <w:style w:type="character" w:customStyle="1" w:styleId="CommentTextChar">
    <w:name w:val="Comment Text Char"/>
    <w:basedOn w:val="DefaultParagraphFont"/>
    <w:link w:val="CommentText"/>
    <w:semiHidden/>
    <w:rsid w:val="00D22E24"/>
    <w:rPr>
      <w:rFonts w:ascii="Times New Roman" w:hAnsi="Times New Roman"/>
      <w:lang w:val="en-GB"/>
    </w:rPr>
  </w:style>
  <w:style w:type="character" w:customStyle="1" w:styleId="CommentSubjectChar">
    <w:name w:val="Comment Subject Char"/>
    <w:basedOn w:val="CommentTextChar"/>
    <w:link w:val="CommentSubject"/>
    <w:rsid w:val="00D22E24"/>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com/ftp/TSG_SA/WG5_TM/TSGS5_87/Docs/S5-130112.zip" TargetMode="External"/><Relationship Id="rId13" Type="http://schemas.openxmlformats.org/officeDocument/2006/relationships/hyperlink" Target="http://www.3gpp.com/ftp/TSG_SA/WG5_TM/TSGS5_92/Docs/S5-132090.zip"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3gpp.com/ftp/TSG_SA/WG5_TM/TSGS5_92/Docs/S5-132089.zip" TargetMode="Externa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image" Target="media/image2.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com/ftp/TSG_SA/WG5_TM/TSGS5_92/Docs/S5-132088.zip"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com/ftp/TSG_SA/WG5_TM/TSGS5_92/Docs/S5-132087.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com/ftp/TSG_SA/WG5_TM/TSGS5_92/Docs/S5-132086.zip" TargetMode="External"/><Relationship Id="rId14" Type="http://schemas.openxmlformats.org/officeDocument/2006/relationships/hyperlink" Target="http://www.3gpp.com/ftp/TSG_SA/WG5_TM/TSGS5_92/Docs/S5-1320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33</TotalTime>
  <Pages>4</Pages>
  <Words>1212</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8105</CharactersWithSpaces>
  <SharedDoc>false</SharedDoc>
  <HLinks>
    <vt:vector size="30" baseType="variant">
      <vt:variant>
        <vt:i4>917631</vt:i4>
      </vt:variant>
      <vt:variant>
        <vt:i4>12</vt:i4>
      </vt:variant>
      <vt:variant>
        <vt:i4>0</vt:i4>
      </vt:variant>
      <vt:variant>
        <vt:i4>5</vt:i4>
      </vt:variant>
      <vt:variant>
        <vt:lpwstr>http://www.3gpp.com/ftp/TSG_SA/WG5_TM/TSGS5_90/Docs/S5-131223.zip</vt:lpwstr>
      </vt:variant>
      <vt:variant>
        <vt:lpwstr/>
      </vt:variant>
      <vt:variant>
        <vt:i4>917630</vt:i4>
      </vt:variant>
      <vt:variant>
        <vt:i4>9</vt:i4>
      </vt:variant>
      <vt:variant>
        <vt:i4>0</vt:i4>
      </vt:variant>
      <vt:variant>
        <vt:i4>5</vt:i4>
      </vt:variant>
      <vt:variant>
        <vt:lpwstr>http://www.3gpp.com/ftp/TSG_SA/WG5_TM/TSGS5_90/Docs/S5-131222.zip</vt:lpwstr>
      </vt:variant>
      <vt:variant>
        <vt:lpwstr/>
      </vt:variant>
      <vt:variant>
        <vt:i4>917629</vt:i4>
      </vt:variant>
      <vt:variant>
        <vt:i4>6</vt:i4>
      </vt:variant>
      <vt:variant>
        <vt:i4>0</vt:i4>
      </vt:variant>
      <vt:variant>
        <vt:i4>5</vt:i4>
      </vt:variant>
      <vt:variant>
        <vt:lpwstr>http://www.3gpp.com/ftp/TSG_SA/WG5_TM/TSGS5_90/Docs/S5-131221.zip</vt:lpwstr>
      </vt:variant>
      <vt:variant>
        <vt:lpwstr/>
      </vt:variant>
      <vt:variant>
        <vt:i4>917628</vt:i4>
      </vt:variant>
      <vt:variant>
        <vt:i4>3</vt:i4>
      </vt:variant>
      <vt:variant>
        <vt:i4>0</vt:i4>
      </vt:variant>
      <vt:variant>
        <vt:i4>5</vt:i4>
      </vt:variant>
      <vt:variant>
        <vt:lpwstr>http://www.3gpp.com/ftp/TSG_SA/WG5_TM/TSGS5_90/Docs/S5-131220.zip</vt:lpwstr>
      </vt:variant>
      <vt:variant>
        <vt:lpwstr/>
      </vt:variant>
      <vt:variant>
        <vt:i4>524410</vt:i4>
      </vt:variant>
      <vt:variant>
        <vt:i4>0</vt:i4>
      </vt:variant>
      <vt:variant>
        <vt:i4>0</vt:i4>
      </vt:variant>
      <vt:variant>
        <vt:i4>5</vt:i4>
      </vt:variant>
      <vt:variant>
        <vt:lpwstr>http://www.3gpp.com/ftp/TSG_SA/WG5_TM/TSGS5_90/Docs/S5-131145.zip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8</cp:revision>
  <dcterms:created xsi:type="dcterms:W3CDTF">2013-11-05T13:18:00Z</dcterms:created>
  <dcterms:modified xsi:type="dcterms:W3CDTF">2013-11-06T21:48:00Z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